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344" w:rsidRPr="006E7344" w:rsidRDefault="006E7344">
      <w:pPr>
        <w:rPr>
          <w:b/>
        </w:rPr>
      </w:pPr>
      <w:r>
        <w:t xml:space="preserve">ARTELLI </w:t>
      </w:r>
      <w:proofErr w:type="gramStart"/>
      <w:r>
        <w:t xml:space="preserve">GALLERY  </w:t>
      </w:r>
      <w:r w:rsidRPr="006E7344">
        <w:rPr>
          <w:b/>
        </w:rPr>
        <w:t>ANTWERP</w:t>
      </w:r>
      <w:proofErr w:type="gramEnd"/>
    </w:p>
    <w:p w:rsidR="006E7344" w:rsidRDefault="006E7344">
      <w:r>
        <w:t>PERSBERICHT</w:t>
      </w:r>
    </w:p>
    <w:p w:rsidR="006E7344" w:rsidRDefault="006E7344"/>
    <w:p w:rsidR="006E7344" w:rsidRDefault="006E7344"/>
    <w:p w:rsidR="006E7344" w:rsidRDefault="006E7344">
      <w:r>
        <w:rPr>
          <w:noProof/>
          <w:lang w:eastAsia="nl-NL"/>
        </w:rPr>
        <w:drawing>
          <wp:inline distT="0" distB="0" distL="0" distR="0">
            <wp:extent cx="5756910" cy="3238500"/>
            <wp:effectExtent l="25400" t="0" r="8890" b="0"/>
            <wp:docPr id="27" name="Afbeelding 26" descr="bluepr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rints.jpg"/>
                    <pic:cNvPicPr/>
                  </pic:nvPicPr>
                  <pic:blipFill>
                    <a:blip r:embed="rId4"/>
                    <a:stretch>
                      <a:fillRect/>
                    </a:stretch>
                  </pic:blipFill>
                  <pic:spPr>
                    <a:xfrm>
                      <a:off x="0" y="0"/>
                      <a:ext cx="5756910" cy="3238500"/>
                    </a:xfrm>
                    <a:prstGeom prst="rect">
                      <a:avLst/>
                    </a:prstGeom>
                  </pic:spPr>
                </pic:pic>
              </a:graphicData>
            </a:graphic>
          </wp:inline>
        </w:drawing>
      </w:r>
    </w:p>
    <w:p w:rsidR="006E7344" w:rsidRDefault="006E7344"/>
    <w:p w:rsidR="006E7344" w:rsidRDefault="006E7344"/>
    <w:p w:rsidR="006E7344" w:rsidRDefault="006E7344"/>
    <w:p w:rsidR="006E7344" w:rsidRDefault="006E7344"/>
    <w:p w:rsidR="006E7344" w:rsidRDefault="006E7344"/>
    <w:p w:rsidR="006E7344" w:rsidRDefault="006E7344" w:rsidP="006E7344">
      <w:pPr>
        <w:outlineLvl w:val="0"/>
        <w:rPr>
          <w:rFonts w:ascii="Book Antiqua" w:hAnsi="Book Antiqua"/>
          <w:b/>
          <w:sz w:val="18"/>
          <w:szCs w:val="18"/>
          <w:lang w:val="nl-BE"/>
        </w:rPr>
      </w:pPr>
      <w:r w:rsidRPr="00D611B8">
        <w:rPr>
          <w:rFonts w:ascii="Book Antiqua" w:hAnsi="Book Antiqua"/>
          <w:b/>
          <w:sz w:val="18"/>
          <w:szCs w:val="18"/>
          <w:lang w:val="nl-BE"/>
        </w:rPr>
        <w:t>Blueprints</w:t>
      </w:r>
    </w:p>
    <w:p w:rsidR="00330068" w:rsidRDefault="00330068" w:rsidP="006E7344">
      <w:pPr>
        <w:rPr>
          <w:rFonts w:ascii="Times New Roman" w:hAnsi="Times New Roman" w:cs="Times New Roman"/>
          <w:sz w:val="20"/>
        </w:rPr>
      </w:pPr>
      <w:r w:rsidRPr="00330068">
        <w:rPr>
          <w:rFonts w:ascii="Times New Roman" w:hAnsi="Times New Roman" w:cs="Times New Roman"/>
          <w:sz w:val="20"/>
        </w:rPr>
        <w:t xml:space="preserve">L'Artelli Gallery </w:t>
      </w:r>
      <w:r>
        <w:rPr>
          <w:rFonts w:ascii="Times New Roman" w:hAnsi="Times New Roman" w:cs="Times New Roman"/>
          <w:sz w:val="20"/>
        </w:rPr>
        <w:t>Bruxelles</w:t>
      </w:r>
      <w:r w:rsidRPr="00330068">
        <w:rPr>
          <w:rFonts w:ascii="Times New Roman" w:hAnsi="Times New Roman" w:cs="Times New Roman"/>
          <w:sz w:val="20"/>
        </w:rPr>
        <w:t xml:space="preserve"> présente, du </w:t>
      </w:r>
      <w:r>
        <w:rPr>
          <w:rFonts w:ascii="Times New Roman" w:hAnsi="Times New Roman" w:cs="Times New Roman"/>
          <w:sz w:val="20"/>
        </w:rPr>
        <w:t>26 mai</w:t>
      </w:r>
      <w:r w:rsidRPr="00330068">
        <w:rPr>
          <w:rFonts w:ascii="Times New Roman" w:hAnsi="Times New Roman" w:cs="Times New Roman"/>
          <w:sz w:val="20"/>
        </w:rPr>
        <w:t xml:space="preserve"> au </w:t>
      </w:r>
      <w:r>
        <w:rPr>
          <w:rFonts w:ascii="Times New Roman" w:hAnsi="Times New Roman" w:cs="Times New Roman"/>
          <w:sz w:val="20"/>
        </w:rPr>
        <w:t>7</w:t>
      </w:r>
      <w:r w:rsidRPr="00330068">
        <w:rPr>
          <w:rFonts w:ascii="Times New Roman" w:hAnsi="Times New Roman" w:cs="Times New Roman"/>
          <w:sz w:val="20"/>
        </w:rPr>
        <w:t xml:space="preserve"> </w:t>
      </w:r>
      <w:r>
        <w:rPr>
          <w:rFonts w:ascii="Times New Roman" w:hAnsi="Times New Roman" w:cs="Times New Roman"/>
          <w:sz w:val="20"/>
        </w:rPr>
        <w:t>juillet</w:t>
      </w:r>
      <w:r w:rsidRPr="00330068">
        <w:rPr>
          <w:rFonts w:ascii="Times New Roman" w:hAnsi="Times New Roman" w:cs="Times New Roman"/>
          <w:sz w:val="20"/>
        </w:rPr>
        <w:t xml:space="preserve">, l'exposition Blueprints. Trois artistes utilisent la technique du cyanotype, communément appelé « bleu », pour raconter des histoires très différentes. Avec </w:t>
      </w:r>
      <w:proofErr w:type="gramStart"/>
      <w:r w:rsidRPr="00330068">
        <w:rPr>
          <w:rFonts w:ascii="Times New Roman" w:hAnsi="Times New Roman" w:cs="Times New Roman"/>
          <w:sz w:val="20"/>
        </w:rPr>
        <w:t>ses</w:t>
      </w:r>
      <w:proofErr w:type="gramEnd"/>
      <w:r w:rsidRPr="00330068">
        <w:rPr>
          <w:rFonts w:ascii="Times New Roman" w:hAnsi="Times New Roman" w:cs="Times New Roman"/>
          <w:sz w:val="20"/>
        </w:rPr>
        <w:t xml:space="preserve"> bleus architecturaux, Keke Vilabelda nous confronte à un modèle économique défaillant. </w:t>
      </w:r>
      <w:proofErr w:type="gramStart"/>
      <w:r w:rsidRPr="00330068">
        <w:rPr>
          <w:rFonts w:ascii="Times New Roman" w:hAnsi="Times New Roman" w:cs="Times New Roman"/>
          <w:sz w:val="20"/>
        </w:rPr>
        <w:t>Les bleus de Lennart Alves révèlent l'empreinte écologique destructrice de l'homme.</w:t>
      </w:r>
      <w:proofErr w:type="gramEnd"/>
      <w:r w:rsidRPr="00330068">
        <w:rPr>
          <w:rFonts w:ascii="Times New Roman" w:hAnsi="Times New Roman" w:cs="Times New Roman"/>
          <w:sz w:val="20"/>
        </w:rPr>
        <w:t xml:space="preserve"> Avec </w:t>
      </w:r>
      <w:proofErr w:type="gramStart"/>
      <w:r w:rsidRPr="00330068">
        <w:rPr>
          <w:rFonts w:ascii="Times New Roman" w:hAnsi="Times New Roman" w:cs="Times New Roman"/>
          <w:sz w:val="20"/>
        </w:rPr>
        <w:t>ses</w:t>
      </w:r>
      <w:proofErr w:type="gramEnd"/>
      <w:r w:rsidRPr="00330068">
        <w:rPr>
          <w:rFonts w:ascii="Times New Roman" w:hAnsi="Times New Roman" w:cs="Times New Roman"/>
          <w:sz w:val="20"/>
        </w:rPr>
        <w:t xml:space="preserve"> bleus nostalgiques, Liesbet Bussche dévoile l'essence de onze parures que toute femme devrait posséder dans sa boîte à bijoux</w:t>
      </w:r>
    </w:p>
    <w:p w:rsidR="006E7344" w:rsidRPr="00330068" w:rsidRDefault="006E7344" w:rsidP="006E7344">
      <w:pPr>
        <w:rPr>
          <w:rFonts w:ascii="Book Antiqua" w:hAnsi="Book Antiqua"/>
          <w:b/>
          <w:sz w:val="20"/>
          <w:szCs w:val="18"/>
          <w:lang w:val="nl-BE"/>
        </w:rPr>
      </w:pPr>
    </w:p>
    <w:p w:rsidR="006E7344" w:rsidRPr="00330068" w:rsidRDefault="00330068" w:rsidP="006E7344">
      <w:pPr>
        <w:rPr>
          <w:rFonts w:ascii="Book Antiqua" w:hAnsi="Book Antiqua"/>
          <w:b/>
          <w:sz w:val="20"/>
          <w:szCs w:val="18"/>
          <w:lang w:val="nl-BE"/>
        </w:rPr>
      </w:pPr>
      <w:r w:rsidRPr="00330068">
        <w:rPr>
          <w:rFonts w:ascii="Times New Roman" w:hAnsi="Times New Roman" w:cs="Times New Roman"/>
          <w:b/>
          <w:bCs/>
          <w:sz w:val="20"/>
        </w:rPr>
        <w:t>Le blueprint des défaillances humaines</w:t>
      </w:r>
    </w:p>
    <w:p w:rsidR="00330068" w:rsidRDefault="00330068" w:rsidP="006E7344">
      <w:pPr>
        <w:jc w:val="both"/>
        <w:rPr>
          <w:rFonts w:ascii="Times New Roman" w:hAnsi="Times New Roman" w:cs="Times New Roman"/>
          <w:sz w:val="20"/>
        </w:rPr>
      </w:pPr>
      <w:r w:rsidRPr="00330068">
        <w:rPr>
          <w:rFonts w:ascii="Times New Roman" w:hAnsi="Times New Roman" w:cs="Times New Roman"/>
          <w:sz w:val="20"/>
        </w:rPr>
        <w:t xml:space="preserve">Keke Vilabelda </w:t>
      </w:r>
      <w:proofErr w:type="gramStart"/>
      <w:r w:rsidRPr="00330068">
        <w:rPr>
          <w:rFonts w:ascii="Times New Roman" w:hAnsi="Times New Roman" w:cs="Times New Roman"/>
          <w:sz w:val="20"/>
        </w:rPr>
        <w:t>est</w:t>
      </w:r>
      <w:proofErr w:type="gramEnd"/>
      <w:r w:rsidRPr="00330068">
        <w:rPr>
          <w:rFonts w:ascii="Times New Roman" w:hAnsi="Times New Roman" w:cs="Times New Roman"/>
          <w:sz w:val="20"/>
        </w:rPr>
        <w:t xml:space="preserve"> fasciné par son environnement, et particulièrement par les lieux habités par l'homme. Les bâtiments, les rues </w:t>
      </w:r>
      <w:proofErr w:type="gramStart"/>
      <w:r w:rsidRPr="00330068">
        <w:rPr>
          <w:rFonts w:ascii="Times New Roman" w:hAnsi="Times New Roman" w:cs="Times New Roman"/>
          <w:sz w:val="20"/>
        </w:rPr>
        <w:t>et</w:t>
      </w:r>
      <w:proofErr w:type="gramEnd"/>
      <w:r w:rsidRPr="00330068">
        <w:rPr>
          <w:rFonts w:ascii="Times New Roman" w:hAnsi="Times New Roman" w:cs="Times New Roman"/>
          <w:sz w:val="20"/>
        </w:rPr>
        <w:t xml:space="preserve"> les routes sont un thème récurrent dans son oeuvre. À </w:t>
      </w:r>
      <w:proofErr w:type="gramStart"/>
      <w:r w:rsidRPr="00330068">
        <w:rPr>
          <w:rFonts w:ascii="Times New Roman" w:hAnsi="Times New Roman" w:cs="Times New Roman"/>
          <w:sz w:val="20"/>
        </w:rPr>
        <w:t>travers</w:t>
      </w:r>
      <w:proofErr w:type="gramEnd"/>
      <w:r w:rsidRPr="00330068">
        <w:rPr>
          <w:rFonts w:ascii="Times New Roman" w:hAnsi="Times New Roman" w:cs="Times New Roman"/>
          <w:sz w:val="20"/>
        </w:rPr>
        <w:t xml:space="preserve"> l'immobilier, la globalisation a marqué de son empreinte chaque coin du monde. Cette empreinte s'exprime souvent de la même manière, par une succession ininterrompue de blocs, de façades </w:t>
      </w:r>
      <w:proofErr w:type="gramStart"/>
      <w:r w:rsidRPr="00330068">
        <w:rPr>
          <w:rFonts w:ascii="Times New Roman" w:hAnsi="Times New Roman" w:cs="Times New Roman"/>
          <w:sz w:val="20"/>
        </w:rPr>
        <w:t>et</w:t>
      </w:r>
      <w:proofErr w:type="gramEnd"/>
      <w:r w:rsidRPr="00330068">
        <w:rPr>
          <w:rFonts w:ascii="Times New Roman" w:hAnsi="Times New Roman" w:cs="Times New Roman"/>
          <w:sz w:val="20"/>
        </w:rPr>
        <w:t xml:space="preserve"> de fenêtres. Ceux-ci symbolisent </w:t>
      </w:r>
      <w:proofErr w:type="gramStart"/>
      <w:r w:rsidRPr="00330068">
        <w:rPr>
          <w:rFonts w:ascii="Times New Roman" w:hAnsi="Times New Roman" w:cs="Times New Roman"/>
          <w:sz w:val="20"/>
        </w:rPr>
        <w:t>un</w:t>
      </w:r>
      <w:proofErr w:type="gramEnd"/>
      <w:r w:rsidRPr="00330068">
        <w:rPr>
          <w:rFonts w:ascii="Times New Roman" w:hAnsi="Times New Roman" w:cs="Times New Roman"/>
          <w:sz w:val="20"/>
        </w:rPr>
        <w:t xml:space="preserve"> consumérisme superficiel, qui prive ces constructions de toute notion de singularité et d'identité. </w:t>
      </w:r>
      <w:proofErr w:type="gramStart"/>
      <w:r w:rsidRPr="00330068">
        <w:rPr>
          <w:rFonts w:ascii="Times New Roman" w:hAnsi="Times New Roman" w:cs="Times New Roman"/>
          <w:sz w:val="20"/>
        </w:rPr>
        <w:t>Paradoxalement, Vilabela parvient à capter la singularité de chaque bâtiment.</w:t>
      </w:r>
      <w:proofErr w:type="gramEnd"/>
      <w:r w:rsidRPr="00330068">
        <w:rPr>
          <w:rFonts w:ascii="Times New Roman" w:hAnsi="Times New Roman" w:cs="Times New Roman"/>
          <w:sz w:val="20"/>
        </w:rPr>
        <w:t xml:space="preserve"> </w:t>
      </w:r>
      <w:proofErr w:type="gramStart"/>
      <w:r w:rsidRPr="00330068">
        <w:rPr>
          <w:rFonts w:ascii="Times New Roman" w:hAnsi="Times New Roman" w:cs="Times New Roman"/>
          <w:sz w:val="20"/>
        </w:rPr>
        <w:t>Il les appréhende comme des ossatures, qui se sont souvent transformées en reliques d'un modèle économique défaillant.</w:t>
      </w:r>
      <w:proofErr w:type="gramEnd"/>
      <w:r w:rsidRPr="00330068">
        <w:rPr>
          <w:rFonts w:ascii="Times New Roman" w:hAnsi="Times New Roman" w:cs="Times New Roman"/>
          <w:sz w:val="20"/>
        </w:rPr>
        <w:t xml:space="preserve"> Partout dans le monde, les villes sont défigurées par les immeubles inoccupés </w:t>
      </w:r>
      <w:proofErr w:type="gramStart"/>
      <w:r w:rsidRPr="00330068">
        <w:rPr>
          <w:rFonts w:ascii="Times New Roman" w:hAnsi="Times New Roman" w:cs="Times New Roman"/>
          <w:sz w:val="20"/>
        </w:rPr>
        <w:t>et</w:t>
      </w:r>
      <w:proofErr w:type="gramEnd"/>
      <w:r w:rsidRPr="00330068">
        <w:rPr>
          <w:rFonts w:ascii="Times New Roman" w:hAnsi="Times New Roman" w:cs="Times New Roman"/>
          <w:sz w:val="20"/>
        </w:rPr>
        <w:t xml:space="preserve"> les constructions rouillées. Vilabelda confronte son spectateur à ces immeubles fantômes, qui sont le résultat de la spéculation débridée, de la fièvre immobilière électorale </w:t>
      </w:r>
      <w:proofErr w:type="gramStart"/>
      <w:r w:rsidRPr="00330068">
        <w:rPr>
          <w:rFonts w:ascii="Times New Roman" w:hAnsi="Times New Roman" w:cs="Times New Roman"/>
          <w:sz w:val="20"/>
        </w:rPr>
        <w:t>et</w:t>
      </w:r>
      <w:proofErr w:type="gramEnd"/>
      <w:r w:rsidRPr="00330068">
        <w:rPr>
          <w:rFonts w:ascii="Times New Roman" w:hAnsi="Times New Roman" w:cs="Times New Roman"/>
          <w:sz w:val="20"/>
        </w:rPr>
        <w:t xml:space="preserve"> de l'appât du gain aveugle.</w:t>
      </w:r>
    </w:p>
    <w:p w:rsidR="006E7344" w:rsidRPr="00330068" w:rsidRDefault="006E7344" w:rsidP="006E7344">
      <w:pPr>
        <w:jc w:val="both"/>
        <w:rPr>
          <w:rFonts w:ascii="Book Antiqua" w:hAnsi="Book Antiqua"/>
          <w:sz w:val="20"/>
          <w:szCs w:val="18"/>
          <w:lang w:val="nl-BE"/>
        </w:rPr>
      </w:pPr>
    </w:p>
    <w:p w:rsidR="006E7344" w:rsidRPr="00330068" w:rsidRDefault="00330068" w:rsidP="006E7344">
      <w:pPr>
        <w:jc w:val="both"/>
        <w:outlineLvl w:val="0"/>
        <w:rPr>
          <w:rFonts w:ascii="Book Antiqua" w:hAnsi="Book Antiqua"/>
          <w:b/>
          <w:sz w:val="20"/>
          <w:szCs w:val="18"/>
          <w:lang w:val="nl-BE"/>
        </w:rPr>
      </w:pPr>
      <w:r w:rsidRPr="00330068">
        <w:rPr>
          <w:rFonts w:ascii="Times New Roman" w:hAnsi="Times New Roman" w:cs="Times New Roman"/>
          <w:b/>
          <w:bCs/>
          <w:sz w:val="20"/>
        </w:rPr>
        <w:t>Le blueprint de la beauté humaine</w:t>
      </w:r>
    </w:p>
    <w:p w:rsidR="00330068" w:rsidRDefault="00330068" w:rsidP="006E7344">
      <w:pPr>
        <w:jc w:val="both"/>
        <w:rPr>
          <w:rFonts w:ascii="Times New Roman" w:hAnsi="Times New Roman" w:cs="Times New Roman"/>
          <w:sz w:val="20"/>
        </w:rPr>
      </w:pPr>
      <w:r w:rsidRPr="00330068">
        <w:rPr>
          <w:rFonts w:ascii="Times New Roman" w:hAnsi="Times New Roman" w:cs="Times New Roman"/>
          <w:sz w:val="20"/>
        </w:rPr>
        <w:t xml:space="preserve">Les bijoux occupent une place centrale dans le travail de Liesbet Bussche, autour desquels cette artiste explore une infinité de possibilités. Pour « 11 Pieces of Jewelry », Bussche est partie d'un article singulier, publié en 2014 sur le site web du Gemological Institute of America, à propos de 11 bijoux qui - selon l'institut - seraient indispensables dans la garde-robe de toute femme. Cet article lui </w:t>
      </w:r>
      <w:proofErr w:type="gramStart"/>
      <w:r w:rsidRPr="00330068">
        <w:rPr>
          <w:rFonts w:ascii="Times New Roman" w:hAnsi="Times New Roman" w:cs="Times New Roman"/>
          <w:sz w:val="20"/>
        </w:rPr>
        <w:t>a</w:t>
      </w:r>
      <w:proofErr w:type="gramEnd"/>
      <w:r w:rsidRPr="00330068">
        <w:rPr>
          <w:rFonts w:ascii="Times New Roman" w:hAnsi="Times New Roman" w:cs="Times New Roman"/>
          <w:sz w:val="20"/>
        </w:rPr>
        <w:t xml:space="preserve"> inspiré une série de onze posters, composée d'un blueprint par bijou figurant sur la liste américaine. Sur ces impressions en bleu, </w:t>
      </w:r>
      <w:proofErr w:type="gramStart"/>
      <w:r w:rsidRPr="00330068">
        <w:rPr>
          <w:rFonts w:ascii="Times New Roman" w:hAnsi="Times New Roman" w:cs="Times New Roman"/>
          <w:sz w:val="20"/>
        </w:rPr>
        <w:t>un</w:t>
      </w:r>
      <w:proofErr w:type="gramEnd"/>
      <w:r w:rsidRPr="00330068">
        <w:rPr>
          <w:rFonts w:ascii="Times New Roman" w:hAnsi="Times New Roman" w:cs="Times New Roman"/>
          <w:sz w:val="20"/>
        </w:rPr>
        <w:t xml:space="preserve"> dessin au trait blanc incarne le cliché lié à chaque bijou, et révèle l'essence de l'objet. Son choix d'utiliser le blueprint de manière artistique se base tant sur l'usage qu'en faisaient autrefois les architectes </w:t>
      </w:r>
      <w:proofErr w:type="gramStart"/>
      <w:r w:rsidRPr="00330068">
        <w:rPr>
          <w:rFonts w:ascii="Times New Roman" w:hAnsi="Times New Roman" w:cs="Times New Roman"/>
          <w:sz w:val="20"/>
        </w:rPr>
        <w:t>et</w:t>
      </w:r>
      <w:proofErr w:type="gramEnd"/>
      <w:r w:rsidRPr="00330068">
        <w:rPr>
          <w:rFonts w:ascii="Times New Roman" w:hAnsi="Times New Roman" w:cs="Times New Roman"/>
          <w:sz w:val="20"/>
        </w:rPr>
        <w:t xml:space="preserve"> créateurs pour copier leurs plans que sur la signification du terme « blueprint », qui renvoie au rôle de prototype du document.</w:t>
      </w:r>
    </w:p>
    <w:p w:rsidR="006E7344" w:rsidRPr="00330068" w:rsidRDefault="00330068" w:rsidP="006E7344">
      <w:pPr>
        <w:jc w:val="both"/>
        <w:rPr>
          <w:rFonts w:ascii="Book Antiqua" w:eastAsia="Times New Roman" w:hAnsi="Book Antiqua" w:cs="Arial"/>
          <w:color w:val="000000"/>
          <w:sz w:val="20"/>
          <w:szCs w:val="18"/>
          <w:shd w:val="clear" w:color="auto" w:fill="FFFFFF"/>
          <w:lang w:eastAsia="zh-CN"/>
        </w:rPr>
      </w:pPr>
      <w:r w:rsidRPr="00330068">
        <w:rPr>
          <w:rFonts w:ascii="Book Antiqua" w:eastAsia="Times New Roman" w:hAnsi="Book Antiqua" w:cs="Arial"/>
          <w:color w:val="000000"/>
          <w:sz w:val="20"/>
          <w:szCs w:val="18"/>
          <w:shd w:val="clear" w:color="auto" w:fill="FFFFFF"/>
          <w:lang w:eastAsia="zh-CN"/>
        </w:rPr>
        <w:t xml:space="preserve"> </w:t>
      </w:r>
    </w:p>
    <w:p w:rsidR="006E7344" w:rsidRPr="00330068" w:rsidRDefault="00330068" w:rsidP="006E7344">
      <w:pPr>
        <w:rPr>
          <w:rFonts w:ascii="Book Antiqua" w:hAnsi="Book Antiqua"/>
          <w:b/>
          <w:sz w:val="20"/>
          <w:szCs w:val="18"/>
          <w:lang w:val="nl-BE"/>
        </w:rPr>
      </w:pPr>
      <w:r w:rsidRPr="00330068">
        <w:rPr>
          <w:rFonts w:ascii="Times New Roman" w:hAnsi="Times New Roman" w:cs="Times New Roman"/>
          <w:b/>
          <w:bCs/>
          <w:sz w:val="20"/>
        </w:rPr>
        <w:t>Le blueprint de la pollution humaine</w:t>
      </w:r>
    </w:p>
    <w:p w:rsidR="00330068" w:rsidRDefault="00330068" w:rsidP="006E7344">
      <w:pPr>
        <w:rPr>
          <w:rFonts w:ascii="Times New Roman" w:hAnsi="Times New Roman" w:cs="Times New Roman"/>
          <w:sz w:val="20"/>
        </w:rPr>
      </w:pPr>
      <w:r w:rsidRPr="00330068">
        <w:rPr>
          <w:rFonts w:ascii="Times New Roman" w:hAnsi="Times New Roman" w:cs="Times New Roman"/>
          <w:sz w:val="20"/>
        </w:rPr>
        <w:t xml:space="preserve">Lennart Alves a créé </w:t>
      </w:r>
      <w:proofErr w:type="gramStart"/>
      <w:r w:rsidRPr="00330068">
        <w:rPr>
          <w:rFonts w:ascii="Times New Roman" w:hAnsi="Times New Roman" w:cs="Times New Roman"/>
          <w:sz w:val="20"/>
        </w:rPr>
        <w:t>sa</w:t>
      </w:r>
      <w:proofErr w:type="gramEnd"/>
      <w:r w:rsidRPr="00330068">
        <w:rPr>
          <w:rFonts w:ascii="Times New Roman" w:hAnsi="Times New Roman" w:cs="Times New Roman"/>
          <w:sz w:val="20"/>
        </w:rPr>
        <w:t xml:space="preserve"> série « Fruits de Mer » lors d'une ballade le long des plages de la Mer baltique et de la Mer de Barents, au nord de la Russie et de la Norvège. Les fruits de mer qu'il y a ramassés ne proviennent pas de mère nature, mais d'une main humaine qui les a jetés à la mer. Cette série n'invite pas pour autant au cynisme. Fruits de Mer </w:t>
      </w:r>
      <w:proofErr w:type="gramStart"/>
      <w:r w:rsidRPr="00330068">
        <w:rPr>
          <w:rFonts w:ascii="Times New Roman" w:hAnsi="Times New Roman" w:cs="Times New Roman"/>
          <w:sz w:val="20"/>
        </w:rPr>
        <w:t>est</w:t>
      </w:r>
      <w:proofErr w:type="gramEnd"/>
      <w:r w:rsidRPr="00330068">
        <w:rPr>
          <w:rFonts w:ascii="Times New Roman" w:hAnsi="Times New Roman" w:cs="Times New Roman"/>
          <w:sz w:val="20"/>
        </w:rPr>
        <w:t xml:space="preserve"> un hommage à Anna Atkins, une photographe du 19ème siècle dont les photos d'algues anglaises ont enrichi les archives botaniques. Alves utilise une technique semblable à </w:t>
      </w:r>
      <w:proofErr w:type="gramStart"/>
      <w:r w:rsidRPr="00330068">
        <w:rPr>
          <w:rFonts w:ascii="Times New Roman" w:hAnsi="Times New Roman" w:cs="Times New Roman"/>
          <w:sz w:val="20"/>
        </w:rPr>
        <w:t>sa</w:t>
      </w:r>
      <w:proofErr w:type="gramEnd"/>
      <w:r w:rsidRPr="00330068">
        <w:rPr>
          <w:rFonts w:ascii="Times New Roman" w:hAnsi="Times New Roman" w:cs="Times New Roman"/>
          <w:sz w:val="20"/>
        </w:rPr>
        <w:t xml:space="preserve"> prédécesseur, permettant de produire de légères teintes de bleu, qui symbolisent les infinies nuances de bleu présentes dans l'océan. Il </w:t>
      </w:r>
      <w:proofErr w:type="gramStart"/>
      <w:r w:rsidRPr="00330068">
        <w:rPr>
          <w:rFonts w:ascii="Times New Roman" w:hAnsi="Times New Roman" w:cs="Times New Roman"/>
          <w:sz w:val="20"/>
        </w:rPr>
        <w:t>est</w:t>
      </w:r>
      <w:proofErr w:type="gramEnd"/>
      <w:r w:rsidRPr="00330068">
        <w:rPr>
          <w:rFonts w:ascii="Times New Roman" w:hAnsi="Times New Roman" w:cs="Times New Roman"/>
          <w:sz w:val="20"/>
        </w:rPr>
        <w:t xml:space="preserve"> difficile de passer à côté de l'accent non pas cynique, mais critique de cette œuvre. </w:t>
      </w:r>
      <w:proofErr w:type="gramStart"/>
      <w:r w:rsidRPr="00330068">
        <w:rPr>
          <w:rFonts w:ascii="Times New Roman" w:hAnsi="Times New Roman" w:cs="Times New Roman"/>
          <w:sz w:val="20"/>
        </w:rPr>
        <w:t>Alves enregistre la force d'attraction de la nature, mais également la pression que l'homme exerce sur celle-ci.</w:t>
      </w:r>
      <w:proofErr w:type="gramEnd"/>
      <w:r w:rsidRPr="00330068">
        <w:rPr>
          <w:rFonts w:ascii="Times New Roman" w:hAnsi="Times New Roman" w:cs="Times New Roman"/>
          <w:sz w:val="20"/>
        </w:rPr>
        <w:t xml:space="preserve"> Une schizophrénie frappante se dégage de ces déchets artificiels </w:t>
      </w:r>
      <w:proofErr w:type="gramStart"/>
      <w:r w:rsidRPr="00330068">
        <w:rPr>
          <w:rFonts w:ascii="Times New Roman" w:hAnsi="Times New Roman" w:cs="Times New Roman"/>
          <w:sz w:val="20"/>
        </w:rPr>
        <w:t>et</w:t>
      </w:r>
      <w:proofErr w:type="gramEnd"/>
      <w:r w:rsidRPr="00330068">
        <w:rPr>
          <w:rFonts w:ascii="Times New Roman" w:hAnsi="Times New Roman" w:cs="Times New Roman"/>
          <w:sz w:val="20"/>
        </w:rPr>
        <w:t xml:space="preserve"> bon marché, auxquels Alves confère une forme de beauté.</w:t>
      </w:r>
    </w:p>
    <w:p w:rsidR="006E7344" w:rsidRPr="00330068" w:rsidRDefault="006E7344" w:rsidP="006E7344">
      <w:pPr>
        <w:rPr>
          <w:rFonts w:ascii="Book Antiqua" w:hAnsi="Book Antiqua"/>
          <w:b/>
          <w:sz w:val="20"/>
          <w:szCs w:val="18"/>
          <w:lang w:val="nl-BE"/>
        </w:rPr>
      </w:pPr>
    </w:p>
    <w:p w:rsidR="006E7344" w:rsidRDefault="006E7344" w:rsidP="006E7344">
      <w:pPr>
        <w:outlineLvl w:val="0"/>
        <w:rPr>
          <w:rFonts w:ascii="Book Antiqua" w:hAnsi="Book Antiqua"/>
          <w:b/>
          <w:sz w:val="18"/>
          <w:szCs w:val="18"/>
          <w:lang w:val="nl-BE"/>
        </w:rPr>
      </w:pPr>
      <w:r w:rsidRPr="00CD69E8">
        <w:rPr>
          <w:rFonts w:ascii="Book Antiqua" w:hAnsi="Book Antiqua"/>
          <w:b/>
          <w:sz w:val="18"/>
          <w:szCs w:val="18"/>
          <w:lang w:val="nl-BE"/>
        </w:rPr>
        <w:t>Keke Vilabelda</w:t>
      </w:r>
    </w:p>
    <w:p w:rsidR="006E7344" w:rsidRDefault="006E7344" w:rsidP="006E7344">
      <w:pPr>
        <w:rPr>
          <w:rFonts w:ascii="Book Antiqua" w:hAnsi="Book Antiqua"/>
          <w:b/>
          <w:sz w:val="18"/>
          <w:szCs w:val="18"/>
          <w:lang w:val="nl-BE"/>
        </w:rPr>
      </w:pPr>
    </w:p>
    <w:p w:rsidR="003658F1" w:rsidRDefault="00330068" w:rsidP="006E7344">
      <w:pPr>
        <w:jc w:val="both"/>
        <w:rPr>
          <w:rFonts w:ascii="Times New Roman" w:hAnsi="Times New Roman" w:cs="Times New Roman"/>
          <w:sz w:val="20"/>
        </w:rPr>
      </w:pPr>
      <w:r w:rsidRPr="00330068">
        <w:rPr>
          <w:rFonts w:ascii="Times New Roman" w:hAnsi="Times New Roman" w:cs="Times New Roman"/>
          <w:sz w:val="20"/>
        </w:rPr>
        <w:t xml:space="preserve">Keke Vilabelda est né à Valence en 1986, une ville où il vit et travaille la plupart du temps, bien qu'il fasse de fréquents </w:t>
      </w:r>
      <w:proofErr w:type="gramStart"/>
      <w:r w:rsidRPr="00330068">
        <w:rPr>
          <w:rFonts w:ascii="Times New Roman" w:hAnsi="Times New Roman" w:cs="Times New Roman"/>
          <w:sz w:val="20"/>
        </w:rPr>
        <w:t>voyages  à</w:t>
      </w:r>
      <w:proofErr w:type="gramEnd"/>
      <w:r w:rsidRPr="00330068">
        <w:rPr>
          <w:rFonts w:ascii="Times New Roman" w:hAnsi="Times New Roman" w:cs="Times New Roman"/>
          <w:sz w:val="20"/>
        </w:rPr>
        <w:t xml:space="preserve"> Mexico City, dont l'architecture est la source d'inspiration de son travail. En se focalisant sur les bâtiments vides </w:t>
      </w:r>
      <w:proofErr w:type="gramStart"/>
      <w:r w:rsidRPr="00330068">
        <w:rPr>
          <w:rFonts w:ascii="Times New Roman" w:hAnsi="Times New Roman" w:cs="Times New Roman"/>
          <w:sz w:val="20"/>
        </w:rPr>
        <w:t>et</w:t>
      </w:r>
      <w:proofErr w:type="gramEnd"/>
      <w:r w:rsidRPr="00330068">
        <w:rPr>
          <w:rFonts w:ascii="Times New Roman" w:hAnsi="Times New Roman" w:cs="Times New Roman"/>
          <w:sz w:val="20"/>
        </w:rPr>
        <w:t xml:space="preserve"> délabrés, conséquence de la globalisation et de l'urbanisation, Vilabelda critique un modèle économique défaillant d'excès et de consumérisme. L'artiste s'inspire littéralement de l'architecture en mêlant la photographie </w:t>
      </w:r>
      <w:proofErr w:type="gramStart"/>
      <w:r w:rsidRPr="00330068">
        <w:rPr>
          <w:rFonts w:ascii="Times New Roman" w:hAnsi="Times New Roman" w:cs="Times New Roman"/>
          <w:sz w:val="20"/>
        </w:rPr>
        <w:t>et</w:t>
      </w:r>
      <w:proofErr w:type="gramEnd"/>
      <w:r w:rsidRPr="00330068">
        <w:rPr>
          <w:rFonts w:ascii="Times New Roman" w:hAnsi="Times New Roman" w:cs="Times New Roman"/>
          <w:sz w:val="20"/>
        </w:rPr>
        <w:t xml:space="preserve"> la peinture sur béton, polymère, et même fer et asphalte. Pour comprendre </w:t>
      </w:r>
      <w:proofErr w:type="gramStart"/>
      <w:r w:rsidRPr="00330068">
        <w:rPr>
          <w:rFonts w:ascii="Times New Roman" w:hAnsi="Times New Roman" w:cs="Times New Roman"/>
          <w:sz w:val="20"/>
        </w:rPr>
        <w:t>ce</w:t>
      </w:r>
      <w:proofErr w:type="gramEnd"/>
      <w:r w:rsidRPr="00330068">
        <w:rPr>
          <w:rFonts w:ascii="Times New Roman" w:hAnsi="Times New Roman" w:cs="Times New Roman"/>
          <w:sz w:val="20"/>
        </w:rPr>
        <w:t xml:space="preserve"> qui nous entoure, Vilabelda estime qu'il faut stimuler la mémoire, vitale pour l'interprétation. Ce ne sont pas les images, mais notre stockage complexe de souvenirs, qui </w:t>
      </w:r>
      <w:proofErr w:type="gramStart"/>
      <w:r w:rsidRPr="00330068">
        <w:rPr>
          <w:rFonts w:ascii="Times New Roman" w:hAnsi="Times New Roman" w:cs="Times New Roman"/>
          <w:sz w:val="20"/>
        </w:rPr>
        <w:t>est</w:t>
      </w:r>
      <w:proofErr w:type="gramEnd"/>
      <w:r w:rsidRPr="00330068">
        <w:rPr>
          <w:rFonts w:ascii="Times New Roman" w:hAnsi="Times New Roman" w:cs="Times New Roman"/>
          <w:sz w:val="20"/>
        </w:rPr>
        <w:t xml:space="preserve"> susceptible de donner du sens. Vilabelda laisse ses spectateurs libres d'interpréter et de tirer des conclusions, sans imposer de normes morales.</w:t>
      </w:r>
    </w:p>
    <w:p w:rsidR="006E7344" w:rsidRPr="00330068" w:rsidRDefault="006E7344" w:rsidP="006E7344">
      <w:pPr>
        <w:jc w:val="both"/>
        <w:rPr>
          <w:rFonts w:ascii="Book Antiqua" w:hAnsi="Book Antiqua"/>
          <w:sz w:val="20"/>
          <w:szCs w:val="18"/>
          <w:lang w:val="nl-BE"/>
        </w:rPr>
      </w:pPr>
    </w:p>
    <w:p w:rsidR="006E7344" w:rsidRDefault="006E7344" w:rsidP="006E7344">
      <w:pPr>
        <w:jc w:val="both"/>
        <w:outlineLvl w:val="0"/>
        <w:rPr>
          <w:rFonts w:ascii="Book Antiqua" w:hAnsi="Book Antiqua"/>
          <w:b/>
          <w:sz w:val="18"/>
          <w:szCs w:val="18"/>
          <w:lang w:val="nl-BE"/>
        </w:rPr>
      </w:pPr>
      <w:r w:rsidRPr="0016764F">
        <w:rPr>
          <w:rFonts w:ascii="Book Antiqua" w:hAnsi="Book Antiqua"/>
          <w:b/>
          <w:sz w:val="18"/>
          <w:szCs w:val="18"/>
          <w:lang w:val="nl-BE"/>
        </w:rPr>
        <w:t>Lennart Alves</w:t>
      </w:r>
    </w:p>
    <w:p w:rsidR="00330068" w:rsidRPr="00330068" w:rsidRDefault="00330068" w:rsidP="00330068">
      <w:pPr>
        <w:widowControl w:val="0"/>
        <w:autoSpaceDE w:val="0"/>
        <w:autoSpaceDN w:val="0"/>
        <w:adjustRightInd w:val="0"/>
        <w:rPr>
          <w:rFonts w:ascii="Times New Roman" w:hAnsi="Times New Roman" w:cs="Times New Roman"/>
          <w:sz w:val="20"/>
        </w:rPr>
      </w:pPr>
    </w:p>
    <w:p w:rsidR="003658F1" w:rsidRDefault="00330068" w:rsidP="00330068">
      <w:pPr>
        <w:rPr>
          <w:rFonts w:ascii="Times New Roman" w:hAnsi="Times New Roman" w:cs="Times New Roman"/>
          <w:sz w:val="20"/>
        </w:rPr>
      </w:pPr>
      <w:r w:rsidRPr="00330068">
        <w:rPr>
          <w:rFonts w:ascii="Times New Roman" w:hAnsi="Times New Roman" w:cs="Times New Roman"/>
          <w:sz w:val="20"/>
        </w:rPr>
        <w:t xml:space="preserve">Né en 1971 dans la ville suédoise de Malmö, Lennart Alves travaille actuellement à Boras, une autre ville suédoise. Durant ses études de photographie et de théorie de l'art à Lisbonne, le jeune photographe a pris conscience du lien fort qui l'unissait à la nature, une fascination qui faisait défaut à la plupart de ses collègues. Pour son travail photographique, </w:t>
      </w:r>
      <w:proofErr w:type="gramStart"/>
      <w:r w:rsidRPr="00330068">
        <w:rPr>
          <w:rFonts w:ascii="Times New Roman" w:hAnsi="Times New Roman" w:cs="Times New Roman"/>
          <w:sz w:val="20"/>
        </w:rPr>
        <w:t>il</w:t>
      </w:r>
      <w:proofErr w:type="gramEnd"/>
      <w:r w:rsidRPr="00330068">
        <w:rPr>
          <w:rFonts w:ascii="Times New Roman" w:hAnsi="Times New Roman" w:cs="Times New Roman"/>
          <w:sz w:val="20"/>
        </w:rPr>
        <w:t xml:space="preserve"> retourne régulièrement vers ce que la nature lui offre.</w:t>
      </w:r>
    </w:p>
    <w:p w:rsidR="006E7344" w:rsidRPr="00330068" w:rsidRDefault="006E7344" w:rsidP="00330068">
      <w:pPr>
        <w:rPr>
          <w:rFonts w:ascii="Book Antiqua" w:hAnsi="Book Antiqua"/>
          <w:sz w:val="20"/>
          <w:szCs w:val="18"/>
          <w:lang w:val="nl-BE"/>
        </w:rPr>
      </w:pPr>
    </w:p>
    <w:p w:rsidR="006E7344" w:rsidRPr="00241199" w:rsidRDefault="006E7344" w:rsidP="006E7344">
      <w:pPr>
        <w:jc w:val="both"/>
        <w:rPr>
          <w:rFonts w:ascii="Book Antiqua" w:hAnsi="Book Antiqua"/>
          <w:b/>
          <w:sz w:val="18"/>
          <w:szCs w:val="18"/>
          <w:lang w:val="nl-BE"/>
        </w:rPr>
      </w:pPr>
      <w:r w:rsidRPr="00241199">
        <w:rPr>
          <w:rFonts w:ascii="Book Antiqua" w:hAnsi="Book Antiqua"/>
          <w:b/>
          <w:sz w:val="18"/>
          <w:szCs w:val="18"/>
          <w:lang w:val="nl-BE"/>
        </w:rPr>
        <w:t>Liesbet Bussche</w:t>
      </w:r>
    </w:p>
    <w:p w:rsidR="006E7344" w:rsidRDefault="006E7344" w:rsidP="006E7344">
      <w:pPr>
        <w:jc w:val="both"/>
        <w:rPr>
          <w:rFonts w:ascii="Book Antiqua" w:hAnsi="Book Antiqua"/>
          <w:sz w:val="18"/>
          <w:szCs w:val="18"/>
          <w:lang w:val="nl-BE"/>
        </w:rPr>
      </w:pPr>
    </w:p>
    <w:p w:rsidR="006E7344" w:rsidRPr="003658F1" w:rsidRDefault="003658F1" w:rsidP="006E7344">
      <w:pPr>
        <w:jc w:val="both"/>
        <w:rPr>
          <w:rFonts w:ascii="Book Antiqua" w:hAnsi="Book Antiqua"/>
          <w:sz w:val="20"/>
          <w:szCs w:val="18"/>
          <w:lang w:val="nl-BE"/>
        </w:rPr>
      </w:pPr>
      <w:r w:rsidRPr="003658F1">
        <w:rPr>
          <w:rFonts w:ascii="Times New Roman" w:hAnsi="Times New Roman" w:cs="Times New Roman"/>
          <w:sz w:val="20"/>
        </w:rPr>
        <w:t xml:space="preserve">Née à Anvers en 1980, Liesbet Buscche vit </w:t>
      </w:r>
      <w:proofErr w:type="gramStart"/>
      <w:r w:rsidRPr="003658F1">
        <w:rPr>
          <w:rFonts w:ascii="Times New Roman" w:hAnsi="Times New Roman" w:cs="Times New Roman"/>
          <w:sz w:val="20"/>
        </w:rPr>
        <w:t>et</w:t>
      </w:r>
      <w:proofErr w:type="gramEnd"/>
      <w:r w:rsidRPr="003658F1">
        <w:rPr>
          <w:rFonts w:ascii="Times New Roman" w:hAnsi="Times New Roman" w:cs="Times New Roman"/>
          <w:sz w:val="20"/>
        </w:rPr>
        <w:t xml:space="preserve"> travaille à Amsterdam. </w:t>
      </w:r>
      <w:proofErr w:type="gramStart"/>
      <w:r w:rsidRPr="003658F1">
        <w:rPr>
          <w:rFonts w:ascii="Times New Roman" w:hAnsi="Times New Roman" w:cs="Times New Roman"/>
          <w:sz w:val="20"/>
        </w:rPr>
        <w:t>Elle a étudié la bijouterie dans ces deux villes.</w:t>
      </w:r>
      <w:proofErr w:type="gramEnd"/>
      <w:r w:rsidRPr="003658F1">
        <w:rPr>
          <w:rFonts w:ascii="Times New Roman" w:hAnsi="Times New Roman" w:cs="Times New Roman"/>
          <w:sz w:val="20"/>
        </w:rPr>
        <w:t xml:space="preserve"> En dehors de son activité artistique, elle </w:t>
      </w:r>
      <w:proofErr w:type="gramStart"/>
      <w:r w:rsidRPr="003658F1">
        <w:rPr>
          <w:rFonts w:ascii="Times New Roman" w:hAnsi="Times New Roman" w:cs="Times New Roman"/>
          <w:sz w:val="20"/>
        </w:rPr>
        <w:t>est</w:t>
      </w:r>
      <w:proofErr w:type="gramEnd"/>
      <w:r w:rsidRPr="003658F1">
        <w:rPr>
          <w:rFonts w:ascii="Times New Roman" w:hAnsi="Times New Roman" w:cs="Times New Roman"/>
          <w:sz w:val="20"/>
        </w:rPr>
        <w:t xml:space="preserve"> chercheuse à Sint Lucas Antwerpen et enseigne dans la section orfèvrerie de la Gerrit Rietveld Academie à Amsterdam. Le travail de Liesbet Bussche </w:t>
      </w:r>
      <w:proofErr w:type="gramStart"/>
      <w:r w:rsidRPr="003658F1">
        <w:rPr>
          <w:rFonts w:ascii="Times New Roman" w:hAnsi="Times New Roman" w:cs="Times New Roman"/>
          <w:sz w:val="20"/>
        </w:rPr>
        <w:t>est</w:t>
      </w:r>
      <w:proofErr w:type="gramEnd"/>
      <w:r w:rsidRPr="003658F1">
        <w:rPr>
          <w:rFonts w:ascii="Times New Roman" w:hAnsi="Times New Roman" w:cs="Times New Roman"/>
          <w:sz w:val="20"/>
        </w:rPr>
        <w:t xml:space="preserve"> centré sur les perles, les diamants et les archétypes de la bijouterie. Elle </w:t>
      </w:r>
      <w:proofErr w:type="gramStart"/>
      <w:r w:rsidRPr="003658F1">
        <w:rPr>
          <w:rFonts w:ascii="Times New Roman" w:hAnsi="Times New Roman" w:cs="Times New Roman"/>
          <w:sz w:val="20"/>
        </w:rPr>
        <w:t>est</w:t>
      </w:r>
      <w:proofErr w:type="gramEnd"/>
      <w:r w:rsidRPr="003658F1">
        <w:rPr>
          <w:rFonts w:ascii="Times New Roman" w:hAnsi="Times New Roman" w:cs="Times New Roman"/>
          <w:sz w:val="20"/>
        </w:rPr>
        <w:t xml:space="preserve"> intriguée par le côté intemporel et la finesse de ces objets précieux, qu'elle cherche à souligner dans ses créations. Les bijoux qu'elle utilise dans son travail éveillent des souvenirs </w:t>
      </w:r>
      <w:proofErr w:type="gramStart"/>
      <w:r w:rsidRPr="003658F1">
        <w:rPr>
          <w:rFonts w:ascii="Times New Roman" w:hAnsi="Times New Roman" w:cs="Times New Roman"/>
          <w:sz w:val="20"/>
        </w:rPr>
        <w:t>et</w:t>
      </w:r>
      <w:proofErr w:type="gramEnd"/>
      <w:r w:rsidRPr="003658F1">
        <w:rPr>
          <w:rFonts w:ascii="Times New Roman" w:hAnsi="Times New Roman" w:cs="Times New Roman"/>
          <w:sz w:val="20"/>
        </w:rPr>
        <w:t xml:space="preserve"> des émotions auprès d'un large public. Ils recèlent une source inépuisable de possibilités </w:t>
      </w:r>
      <w:proofErr w:type="gramStart"/>
      <w:r w:rsidRPr="003658F1">
        <w:rPr>
          <w:rFonts w:ascii="Times New Roman" w:hAnsi="Times New Roman" w:cs="Times New Roman"/>
          <w:sz w:val="20"/>
        </w:rPr>
        <w:t>et</w:t>
      </w:r>
      <w:proofErr w:type="gramEnd"/>
      <w:r w:rsidRPr="003658F1">
        <w:rPr>
          <w:rFonts w:ascii="Times New Roman" w:hAnsi="Times New Roman" w:cs="Times New Roman"/>
          <w:sz w:val="20"/>
        </w:rPr>
        <w:t xml:space="preserve"> forment le point de départ d'une recherche artistique qui entend révéler la signification de cette forme immémoriale d'expression humaine.</w:t>
      </w:r>
    </w:p>
    <w:p w:rsidR="006E7344" w:rsidRDefault="006E7344" w:rsidP="006E7344"/>
    <w:p w:rsidR="006E7344" w:rsidRDefault="006E7344" w:rsidP="006E7344"/>
    <w:p w:rsidR="006E7344" w:rsidRDefault="006E7344" w:rsidP="006E7344">
      <w:r>
        <w:t>ARTELLI GALLERY</w:t>
      </w:r>
    </w:p>
    <w:p w:rsidR="003658F1" w:rsidRPr="003658F1" w:rsidRDefault="003658F1" w:rsidP="003658F1">
      <w:pPr>
        <w:widowControl w:val="0"/>
        <w:autoSpaceDE w:val="0"/>
        <w:autoSpaceDN w:val="0"/>
        <w:adjustRightInd w:val="0"/>
        <w:rPr>
          <w:rFonts w:ascii="Times New Roman" w:hAnsi="Times New Roman" w:cs="Times New Roman"/>
          <w:sz w:val="20"/>
        </w:rPr>
      </w:pPr>
      <w:proofErr w:type="gramStart"/>
      <w:r w:rsidRPr="003658F1">
        <w:rPr>
          <w:rFonts w:ascii="Times New Roman" w:hAnsi="Times New Roman" w:cs="Times New Roman"/>
          <w:sz w:val="20"/>
        </w:rPr>
        <w:t>En 2015, Elie Schonfeld ouvrait l'Artelli Gallery, l'une des plus récentes galeries d'art anversoises.</w:t>
      </w:r>
      <w:proofErr w:type="gramEnd"/>
      <w:r w:rsidRPr="003658F1">
        <w:rPr>
          <w:rFonts w:ascii="Times New Roman" w:hAnsi="Times New Roman" w:cs="Times New Roman"/>
          <w:sz w:val="20"/>
        </w:rPr>
        <w:t xml:space="preserve"> L'intention d'Elie, en ouvrant cette galerie, était non seulement de créer un lieu où partager sa passion pour l'art avec d'autres esthètes et amoureux de l'art, mais aussi de permettre à tous de découvrir la multiplicité des formes et des dimensions de l'expression artistique, en exposant non seulement des artistes reconnus, mais en proposant également de découvrir des artistes jeunes et moins connus. La galerie opte pour une approche ouverte sur le monde, en collaborant avec de nombreux artistes </w:t>
      </w:r>
      <w:proofErr w:type="gramStart"/>
      <w:r w:rsidRPr="003658F1">
        <w:rPr>
          <w:rFonts w:ascii="Times New Roman" w:hAnsi="Times New Roman" w:cs="Times New Roman"/>
          <w:sz w:val="20"/>
        </w:rPr>
        <w:t>et</w:t>
      </w:r>
      <w:proofErr w:type="gramEnd"/>
      <w:r w:rsidRPr="003658F1">
        <w:rPr>
          <w:rFonts w:ascii="Times New Roman" w:hAnsi="Times New Roman" w:cs="Times New Roman"/>
          <w:sz w:val="20"/>
        </w:rPr>
        <w:t xml:space="preserve"> galeries étrangères. </w:t>
      </w:r>
    </w:p>
    <w:p w:rsidR="003658F1" w:rsidRPr="003658F1" w:rsidRDefault="003658F1" w:rsidP="003658F1">
      <w:pPr>
        <w:widowControl w:val="0"/>
        <w:autoSpaceDE w:val="0"/>
        <w:autoSpaceDN w:val="0"/>
        <w:adjustRightInd w:val="0"/>
        <w:rPr>
          <w:rFonts w:ascii="Times New Roman" w:hAnsi="Times New Roman" w:cs="Times New Roman"/>
          <w:sz w:val="20"/>
        </w:rPr>
      </w:pPr>
    </w:p>
    <w:p w:rsidR="003658F1" w:rsidRPr="003658F1" w:rsidRDefault="003658F1" w:rsidP="003658F1">
      <w:pPr>
        <w:widowControl w:val="0"/>
        <w:autoSpaceDE w:val="0"/>
        <w:autoSpaceDN w:val="0"/>
        <w:adjustRightInd w:val="0"/>
        <w:rPr>
          <w:rFonts w:ascii="Times New Roman" w:hAnsi="Times New Roman" w:cs="Times New Roman"/>
          <w:i/>
          <w:iCs/>
          <w:sz w:val="20"/>
        </w:rPr>
      </w:pPr>
      <w:r w:rsidRPr="003658F1">
        <w:rPr>
          <w:rFonts w:ascii="Times New Roman" w:hAnsi="Times New Roman" w:cs="Times New Roman"/>
          <w:i/>
          <w:iCs/>
          <w:sz w:val="20"/>
        </w:rPr>
        <w:t xml:space="preserve">Artelli se situe à la Mechelsesteenweg, dans </w:t>
      </w:r>
      <w:proofErr w:type="gramStart"/>
      <w:r w:rsidRPr="003658F1">
        <w:rPr>
          <w:rFonts w:ascii="Times New Roman" w:hAnsi="Times New Roman" w:cs="Times New Roman"/>
          <w:i/>
          <w:iCs/>
          <w:sz w:val="20"/>
        </w:rPr>
        <w:t>un</w:t>
      </w:r>
      <w:proofErr w:type="gramEnd"/>
      <w:r w:rsidRPr="003658F1">
        <w:rPr>
          <w:rFonts w:ascii="Times New Roman" w:hAnsi="Times New Roman" w:cs="Times New Roman"/>
          <w:i/>
          <w:iCs/>
          <w:sz w:val="20"/>
        </w:rPr>
        <w:t xml:space="preserve"> quartier anversois en pleine expansion, et a ouvert un deuxième espace à Bruxelles, dans le RIVOLI Building (Uccle). </w:t>
      </w:r>
    </w:p>
    <w:p w:rsidR="003658F1" w:rsidRPr="003658F1" w:rsidRDefault="003658F1" w:rsidP="003658F1">
      <w:pPr>
        <w:widowControl w:val="0"/>
        <w:autoSpaceDE w:val="0"/>
        <w:autoSpaceDN w:val="0"/>
        <w:adjustRightInd w:val="0"/>
        <w:rPr>
          <w:rFonts w:ascii="Times New Roman" w:hAnsi="Times New Roman" w:cs="Times New Roman"/>
          <w:i/>
          <w:iCs/>
          <w:sz w:val="20"/>
        </w:rPr>
      </w:pPr>
    </w:p>
    <w:p w:rsidR="003658F1" w:rsidRPr="003658F1" w:rsidRDefault="003658F1" w:rsidP="003658F1">
      <w:pPr>
        <w:widowControl w:val="0"/>
        <w:autoSpaceDE w:val="0"/>
        <w:autoSpaceDN w:val="0"/>
        <w:adjustRightInd w:val="0"/>
        <w:rPr>
          <w:rFonts w:ascii="Times New Roman" w:hAnsi="Times New Roman" w:cs="Times New Roman"/>
          <w:i/>
          <w:iCs/>
          <w:sz w:val="20"/>
        </w:rPr>
      </w:pPr>
      <w:r w:rsidRPr="003658F1">
        <w:rPr>
          <w:rFonts w:ascii="Times New Roman" w:hAnsi="Times New Roman" w:cs="Times New Roman"/>
          <w:i/>
          <w:iCs/>
          <w:sz w:val="20"/>
        </w:rPr>
        <w:t xml:space="preserve">Artelli Gallery </w:t>
      </w:r>
      <w:proofErr w:type="gramStart"/>
      <w:r w:rsidRPr="003658F1">
        <w:rPr>
          <w:rFonts w:ascii="Times New Roman" w:hAnsi="Times New Roman" w:cs="Times New Roman"/>
          <w:i/>
          <w:iCs/>
          <w:sz w:val="20"/>
        </w:rPr>
        <w:t>Anvers :</w:t>
      </w:r>
      <w:proofErr w:type="gramEnd"/>
      <w:r w:rsidRPr="003658F1">
        <w:rPr>
          <w:rFonts w:ascii="Times New Roman" w:hAnsi="Times New Roman" w:cs="Times New Roman"/>
          <w:i/>
          <w:iCs/>
          <w:sz w:val="20"/>
        </w:rPr>
        <w:t xml:space="preserve"> jeudi de 12h à 17h, vendredi et samedi de 13h à 18h</w:t>
      </w:r>
    </w:p>
    <w:p w:rsidR="003658F1" w:rsidRPr="003658F1" w:rsidRDefault="003658F1" w:rsidP="003658F1">
      <w:pPr>
        <w:widowControl w:val="0"/>
        <w:autoSpaceDE w:val="0"/>
        <w:autoSpaceDN w:val="0"/>
        <w:adjustRightInd w:val="0"/>
        <w:rPr>
          <w:rFonts w:ascii="Times New Roman" w:hAnsi="Times New Roman" w:cs="Times New Roman"/>
          <w:i/>
          <w:iCs/>
          <w:sz w:val="20"/>
        </w:rPr>
      </w:pPr>
      <w:r w:rsidRPr="003658F1">
        <w:rPr>
          <w:rFonts w:ascii="Times New Roman" w:hAnsi="Times New Roman" w:cs="Times New Roman"/>
          <w:i/>
          <w:iCs/>
          <w:sz w:val="20"/>
        </w:rPr>
        <w:t xml:space="preserve">Artelli Gallery </w:t>
      </w:r>
      <w:proofErr w:type="gramStart"/>
      <w:r w:rsidRPr="003658F1">
        <w:rPr>
          <w:rFonts w:ascii="Times New Roman" w:hAnsi="Times New Roman" w:cs="Times New Roman"/>
          <w:i/>
          <w:iCs/>
          <w:sz w:val="20"/>
        </w:rPr>
        <w:t>Bruxelles :</w:t>
      </w:r>
      <w:proofErr w:type="gramEnd"/>
      <w:r w:rsidRPr="003658F1">
        <w:rPr>
          <w:rFonts w:ascii="Times New Roman" w:hAnsi="Times New Roman" w:cs="Times New Roman"/>
          <w:i/>
          <w:iCs/>
          <w:sz w:val="20"/>
        </w:rPr>
        <w:t xml:space="preserve"> samedi de 14h à 18h</w:t>
      </w:r>
    </w:p>
    <w:p w:rsidR="003658F1" w:rsidRPr="003658F1" w:rsidRDefault="003658F1" w:rsidP="003658F1">
      <w:pPr>
        <w:widowControl w:val="0"/>
        <w:autoSpaceDE w:val="0"/>
        <w:autoSpaceDN w:val="0"/>
        <w:adjustRightInd w:val="0"/>
        <w:rPr>
          <w:rFonts w:ascii="Times New Roman" w:hAnsi="Times New Roman" w:cs="Times New Roman"/>
          <w:i/>
          <w:iCs/>
          <w:sz w:val="20"/>
        </w:rPr>
      </w:pPr>
    </w:p>
    <w:p w:rsidR="003658F1" w:rsidRPr="003658F1" w:rsidRDefault="003658F1" w:rsidP="003658F1">
      <w:pPr>
        <w:widowControl w:val="0"/>
        <w:autoSpaceDE w:val="0"/>
        <w:autoSpaceDN w:val="0"/>
        <w:adjustRightInd w:val="0"/>
        <w:rPr>
          <w:rFonts w:ascii="Times New Roman" w:hAnsi="Times New Roman" w:cs="Times New Roman"/>
          <w:i/>
          <w:iCs/>
          <w:sz w:val="20"/>
        </w:rPr>
      </w:pPr>
      <w:r w:rsidRPr="003658F1">
        <w:rPr>
          <w:rFonts w:ascii="Times New Roman" w:hAnsi="Times New Roman" w:cs="Times New Roman"/>
          <w:sz w:val="20"/>
          <w:u w:val="single"/>
        </w:rPr>
        <w:t xml:space="preserve">Pour plus </w:t>
      </w:r>
      <w:proofErr w:type="gramStart"/>
      <w:r w:rsidRPr="003658F1">
        <w:rPr>
          <w:rFonts w:ascii="Times New Roman" w:hAnsi="Times New Roman" w:cs="Times New Roman"/>
          <w:sz w:val="20"/>
          <w:u w:val="single"/>
        </w:rPr>
        <w:t>d'informations :</w:t>
      </w:r>
      <w:proofErr w:type="gramEnd"/>
      <w:r w:rsidRPr="003658F1">
        <w:rPr>
          <w:rFonts w:ascii="Times New Roman" w:hAnsi="Times New Roman" w:cs="Times New Roman"/>
          <w:i/>
          <w:iCs/>
          <w:sz w:val="20"/>
        </w:rPr>
        <w:t xml:space="preserve"> </w:t>
      </w:r>
    </w:p>
    <w:p w:rsidR="003658F1" w:rsidRPr="003658F1" w:rsidRDefault="003658F1" w:rsidP="003658F1">
      <w:pPr>
        <w:widowControl w:val="0"/>
        <w:autoSpaceDE w:val="0"/>
        <w:autoSpaceDN w:val="0"/>
        <w:adjustRightInd w:val="0"/>
        <w:rPr>
          <w:rFonts w:ascii="Times New Roman" w:hAnsi="Times New Roman" w:cs="Times New Roman"/>
          <w:sz w:val="20"/>
        </w:rPr>
      </w:pPr>
      <w:r w:rsidRPr="003658F1">
        <w:rPr>
          <w:rFonts w:ascii="Times New Roman" w:hAnsi="Times New Roman" w:cs="Times New Roman"/>
          <w:sz w:val="20"/>
        </w:rPr>
        <w:t>Valerie Delacave</w:t>
      </w:r>
    </w:p>
    <w:p w:rsidR="003658F1" w:rsidRPr="003658F1" w:rsidRDefault="003658F1" w:rsidP="003658F1">
      <w:pPr>
        <w:widowControl w:val="0"/>
        <w:autoSpaceDE w:val="0"/>
        <w:autoSpaceDN w:val="0"/>
        <w:adjustRightInd w:val="0"/>
        <w:rPr>
          <w:rFonts w:ascii="Times New Roman" w:hAnsi="Times New Roman" w:cs="Times New Roman"/>
          <w:sz w:val="20"/>
        </w:rPr>
      </w:pPr>
      <w:r w:rsidRPr="003658F1">
        <w:rPr>
          <w:rFonts w:ascii="Times New Roman" w:hAnsi="Times New Roman" w:cs="Times New Roman"/>
          <w:sz w:val="20"/>
        </w:rPr>
        <w:t>Artelli Gallery</w:t>
      </w:r>
    </w:p>
    <w:p w:rsidR="003658F1" w:rsidRPr="003658F1" w:rsidRDefault="003658F1" w:rsidP="003658F1">
      <w:pPr>
        <w:widowControl w:val="0"/>
        <w:autoSpaceDE w:val="0"/>
        <w:autoSpaceDN w:val="0"/>
        <w:adjustRightInd w:val="0"/>
        <w:rPr>
          <w:rFonts w:ascii="Times New Roman" w:hAnsi="Times New Roman" w:cs="Times New Roman"/>
          <w:sz w:val="20"/>
        </w:rPr>
      </w:pPr>
      <w:r w:rsidRPr="003658F1">
        <w:rPr>
          <w:rFonts w:ascii="Times New Roman" w:hAnsi="Times New Roman" w:cs="Times New Roman"/>
          <w:sz w:val="20"/>
        </w:rPr>
        <w:t>+32(</w:t>
      </w:r>
      <w:proofErr w:type="gramStart"/>
      <w:r w:rsidRPr="003658F1">
        <w:rPr>
          <w:rFonts w:ascii="Times New Roman" w:hAnsi="Times New Roman" w:cs="Times New Roman"/>
          <w:sz w:val="20"/>
        </w:rPr>
        <w:t>0)474</w:t>
      </w:r>
      <w:proofErr w:type="gramEnd"/>
      <w:r w:rsidRPr="003658F1">
        <w:rPr>
          <w:rFonts w:ascii="Times New Roman" w:hAnsi="Times New Roman" w:cs="Times New Roman"/>
          <w:sz w:val="20"/>
        </w:rPr>
        <w:t xml:space="preserve"> 65 87</w:t>
      </w:r>
    </w:p>
    <w:p w:rsidR="003658F1" w:rsidRPr="003658F1" w:rsidRDefault="003658F1" w:rsidP="003658F1">
      <w:pPr>
        <w:widowControl w:val="0"/>
        <w:autoSpaceDE w:val="0"/>
        <w:autoSpaceDN w:val="0"/>
        <w:adjustRightInd w:val="0"/>
        <w:rPr>
          <w:rFonts w:ascii="Times New Roman" w:hAnsi="Times New Roman" w:cs="Times New Roman"/>
          <w:sz w:val="20"/>
        </w:rPr>
      </w:pPr>
      <w:r w:rsidRPr="003658F1">
        <w:rPr>
          <w:rFonts w:ascii="Times New Roman" w:hAnsi="Times New Roman" w:cs="Times New Roman"/>
          <w:sz w:val="20"/>
        </w:rPr>
        <w:t xml:space="preserve">Photos téléchargeables sur </w:t>
      </w:r>
      <w:hyperlink r:id="rId5" w:history="1">
        <w:r w:rsidRPr="003658F1">
          <w:rPr>
            <w:rFonts w:ascii="Times New Roman" w:hAnsi="Times New Roman" w:cs="Times New Roman"/>
            <w:sz w:val="20"/>
          </w:rPr>
          <w:t>http://artelligallery.com/press</w:t>
        </w:r>
      </w:hyperlink>
    </w:p>
    <w:p w:rsidR="006E7344" w:rsidRPr="009C0773" w:rsidRDefault="006E7344" w:rsidP="006E7344">
      <w:pPr>
        <w:rPr>
          <w:rStyle w:val="Hyperlink"/>
        </w:rPr>
      </w:pPr>
    </w:p>
    <w:p w:rsidR="006E7344" w:rsidRPr="00C45755" w:rsidRDefault="006E7344" w:rsidP="006E7344">
      <w:pPr>
        <w:rPr>
          <w:rFonts w:ascii="Book Antiqua" w:hAnsi="Book Antiqua" w:cs="Arial"/>
          <w:sz w:val="18"/>
          <w:szCs w:val="18"/>
        </w:rPr>
      </w:pPr>
      <w:r w:rsidRPr="00C45755">
        <w:rPr>
          <w:rFonts w:ascii="Book Antiqua" w:hAnsi="Book Antiqua" w:cs="Arial"/>
          <w:sz w:val="18"/>
          <w:szCs w:val="18"/>
          <w:u w:val="single"/>
        </w:rPr>
        <w:t>Voor nadere informatie</w:t>
      </w:r>
      <w:r w:rsidRPr="00C45755">
        <w:rPr>
          <w:rFonts w:ascii="Book Antiqua" w:hAnsi="Book Antiqua" w:cs="Arial"/>
          <w:sz w:val="18"/>
          <w:szCs w:val="18"/>
        </w:rPr>
        <w:t>:</w:t>
      </w:r>
    </w:p>
    <w:p w:rsidR="006E7344" w:rsidRPr="00C45755" w:rsidRDefault="006E7344" w:rsidP="006E7344">
      <w:pPr>
        <w:rPr>
          <w:rFonts w:ascii="Book Antiqua" w:hAnsi="Book Antiqua" w:cs="Arial"/>
          <w:sz w:val="18"/>
          <w:szCs w:val="18"/>
        </w:rPr>
      </w:pPr>
      <w:r>
        <w:rPr>
          <w:rFonts w:ascii="Book Antiqua" w:hAnsi="Book Antiqua" w:cs="Arial"/>
          <w:sz w:val="18"/>
          <w:szCs w:val="18"/>
        </w:rPr>
        <w:t>Valerie Delacave</w:t>
      </w:r>
    </w:p>
    <w:p w:rsidR="006E7344" w:rsidRPr="00C45755" w:rsidRDefault="006E7344" w:rsidP="006E7344">
      <w:pPr>
        <w:rPr>
          <w:rFonts w:ascii="Book Antiqua" w:hAnsi="Book Antiqua" w:cs="Arial"/>
          <w:sz w:val="18"/>
          <w:szCs w:val="18"/>
        </w:rPr>
      </w:pPr>
      <w:r w:rsidRPr="00C45755">
        <w:rPr>
          <w:rFonts w:ascii="Book Antiqua" w:hAnsi="Book Antiqua" w:cs="Arial"/>
          <w:sz w:val="18"/>
          <w:szCs w:val="18"/>
        </w:rPr>
        <w:t>Artelli Gallery</w:t>
      </w:r>
    </w:p>
    <w:p w:rsidR="006E7344" w:rsidRDefault="006E7344" w:rsidP="006E7344">
      <w:pPr>
        <w:rPr>
          <w:rFonts w:ascii="Book Antiqua" w:hAnsi="Book Antiqua"/>
          <w:color w:val="000000"/>
          <w:spacing w:val="5"/>
          <w:sz w:val="18"/>
          <w:szCs w:val="14"/>
        </w:rPr>
      </w:pPr>
      <w:r w:rsidRPr="00C45755">
        <w:rPr>
          <w:rFonts w:ascii="Book Antiqua" w:hAnsi="Book Antiqua" w:cs="Arial"/>
          <w:sz w:val="18"/>
          <w:szCs w:val="18"/>
        </w:rPr>
        <w:t>+32(0)</w:t>
      </w:r>
      <w:r w:rsidRPr="001B5A37">
        <w:rPr>
          <w:rFonts w:ascii="Helvetica" w:hAnsi="Helvetica"/>
          <w:color w:val="000000"/>
          <w:spacing w:val="5"/>
          <w:sz w:val="14"/>
          <w:szCs w:val="14"/>
        </w:rPr>
        <w:t xml:space="preserve"> </w:t>
      </w:r>
      <w:r w:rsidRPr="001B5A37">
        <w:rPr>
          <w:rFonts w:ascii="Book Antiqua" w:hAnsi="Book Antiqua"/>
          <w:color w:val="000000"/>
          <w:spacing w:val="5"/>
          <w:sz w:val="18"/>
          <w:szCs w:val="14"/>
        </w:rPr>
        <w:t>474 31 65 87</w:t>
      </w:r>
    </w:p>
    <w:p w:rsidR="006E7344" w:rsidRDefault="006E7344" w:rsidP="006E7344">
      <w:pPr>
        <w:rPr>
          <w:rFonts w:ascii="Book Antiqua" w:hAnsi="Book Antiqua"/>
          <w:color w:val="000000"/>
          <w:spacing w:val="5"/>
          <w:sz w:val="18"/>
          <w:szCs w:val="14"/>
        </w:rPr>
      </w:pPr>
    </w:p>
    <w:p w:rsidR="00260EA5" w:rsidRPr="00260EA5" w:rsidRDefault="00260EA5" w:rsidP="006E7344">
      <w:pPr>
        <w:rPr>
          <w:rFonts w:ascii="Book Antiqua" w:hAnsi="Book Antiqua"/>
          <w:color w:val="000000"/>
          <w:spacing w:val="5"/>
          <w:sz w:val="18"/>
          <w:szCs w:val="14"/>
        </w:rPr>
      </w:pPr>
    </w:p>
    <w:sectPr w:rsidR="00260EA5" w:rsidRPr="00260EA5" w:rsidSect="00260EA5">
      <w:pgSz w:w="11900" w:h="16840"/>
      <w:pgMar w:top="1417" w:right="1417" w:bottom="1417" w:left="1417"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E7344"/>
    <w:rsid w:val="00260EA5"/>
    <w:rsid w:val="00330068"/>
    <w:rsid w:val="003658F1"/>
    <w:rsid w:val="0041427B"/>
    <w:rsid w:val="006E7344"/>
    <w:rsid w:val="008773FD"/>
  </w:rsids>
  <m:mathPr>
    <m:mathFont m:val="Adler"/>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13BA2"/>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character" w:styleId="Hyperlink">
    <w:name w:val="Hyperlink"/>
    <w:uiPriority w:val="99"/>
    <w:unhideWhenUsed/>
    <w:rsid w:val="006E7344"/>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artelligallery.com/press"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1000</Words>
  <Characters>5704</Characters>
  <Application>Microsoft Macintosh Word</Application>
  <DocSecurity>0</DocSecurity>
  <Lines>47</Lines>
  <Paragraphs>11</Paragraphs>
  <ScaleCrop>false</ScaleCrop>
  <LinksUpToDate>false</LinksUpToDate>
  <CharactersWithSpaces>7004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greet umans</dc:creator>
  <cp:keywords/>
  <cp:lastModifiedBy>greet umans</cp:lastModifiedBy>
  <cp:revision>3</cp:revision>
  <dcterms:created xsi:type="dcterms:W3CDTF">2018-05-30T10:15:00Z</dcterms:created>
  <dcterms:modified xsi:type="dcterms:W3CDTF">2018-05-30T10:17:00Z</dcterms:modified>
</cp:coreProperties>
</file>